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10" w:rsidRPr="009D7ED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D7EDE">
        <w:rPr>
          <w:rFonts w:ascii="Arial" w:hAnsi="Arial" w:cs="Arial"/>
          <w:b/>
          <w:sz w:val="28"/>
          <w:szCs w:val="28"/>
        </w:rPr>
        <w:t xml:space="preserve">Dokument wydłużenia okresu rękojmi </w:t>
      </w:r>
    </w:p>
    <w:p w:rsidR="00630274" w:rsidRPr="009D7EDE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Zamawiając</w:t>
      </w:r>
      <w:r w:rsidR="00B96375" w:rsidRPr="009D7EDE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:rsidR="000B5747" w:rsidRPr="009D7EDE" w:rsidRDefault="000B5747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Powiat Miechowski ul. Racławicka 12, 32-200 Miechów </w:t>
      </w:r>
      <w:r w:rsidRPr="009D7EDE">
        <w:rPr>
          <w:rFonts w:ascii="Arial" w:hAnsi="Arial" w:cs="Arial"/>
          <w:b/>
          <w:sz w:val="18"/>
          <w:szCs w:val="18"/>
          <w:u w:val="single"/>
          <w:lang w:eastAsia="pl-PL"/>
        </w:rPr>
        <w:t>NIP 6591545868</w:t>
      </w: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:rsidR="001F1348" w:rsidRPr="009D7EDE" w:rsidRDefault="001F1348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</w:p>
    <w:p w:rsidR="00630274" w:rsidRPr="009D7EDE" w:rsidRDefault="00630274" w:rsidP="001126EE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 xml:space="preserve">Dotyczy: </w:t>
      </w:r>
    </w:p>
    <w:p w:rsidR="00E86BFB" w:rsidRPr="005B1FD6" w:rsidRDefault="00E86BFB" w:rsidP="00E86BFB">
      <w:pPr>
        <w:spacing w:after="0" w:line="240" w:lineRule="auto"/>
        <w:jc w:val="both"/>
        <w:rPr>
          <w:rFonts w:cs="Calibri"/>
          <w:b/>
          <w:bCs/>
          <w:shd w:val="clear" w:color="auto" w:fill="FFFFFF"/>
          <w:lang w:eastAsia="zh-CN"/>
        </w:rPr>
      </w:pPr>
      <w:r w:rsidRPr="005B1FD6">
        <w:rPr>
          <w:rFonts w:cs="Calibri"/>
          <w:b/>
          <w:bCs/>
          <w:shd w:val="clear" w:color="auto" w:fill="FFFFFF"/>
          <w:lang w:eastAsia="zh-CN"/>
        </w:rPr>
        <w:t>Przebudowa i remont dróg powiatowych na terenie powiatu miechowskiego z  podziałem na 2 zadania :</w:t>
      </w:r>
    </w:p>
    <w:p w:rsidR="00E86BFB" w:rsidRPr="005B1FD6" w:rsidRDefault="00E86BFB" w:rsidP="00E86BFB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5B1FD6">
        <w:rPr>
          <w:rFonts w:cs="Calibri"/>
          <w:b/>
          <w:bCs/>
          <w:lang w:eastAsia="zh-CN"/>
        </w:rPr>
        <w:t>Zadanie 1 Przebudowa drogi powiatowej nr 1239K w km od 4+100 do km 6+953 (obiekt mostowy w km 6+925) w miejscowości Jaksice, Kamieńczyce i Komorów, Powiat Miechowski.</w:t>
      </w:r>
    </w:p>
    <w:p w:rsidR="00E86BFB" w:rsidRPr="00E86BFB" w:rsidRDefault="00E86BFB" w:rsidP="00E86BFB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5B1FD6">
        <w:rPr>
          <w:rFonts w:cs="Calibri"/>
          <w:b/>
          <w:bCs/>
          <w:lang w:eastAsia="zh-CN"/>
        </w:rPr>
        <w:t>Zadanie 2 Remont drogi powiatowej nr 1187K w km od 0+000 do km 0+584 w miejscowości Podmiejska Wola i Chodów, Powiat Miechowski</w:t>
      </w:r>
      <w:bookmarkStart w:id="0" w:name="_GoBack"/>
      <w:bookmarkEnd w:id="0"/>
    </w:p>
    <w:p w:rsidR="001B15B1" w:rsidRPr="00162D68" w:rsidRDefault="001B15B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30274" w:rsidRPr="00162D68" w:rsidRDefault="00630274" w:rsidP="00AF18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Gwarantem</w:t>
      </w:r>
      <w:r w:rsidR="005C0A97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 Wykonawca: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50228" w:rsidRPr="00162D68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…………………………………………………………………………………….</w:t>
      </w:r>
    </w:p>
    <w:p w:rsidR="00B96375" w:rsidRPr="00162D68" w:rsidRDefault="00B96375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0B5747" w:rsidRPr="00162D68" w:rsidRDefault="00630274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Uprawnionym z tytułu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0B5747" w:rsidRPr="00162D68">
        <w:rPr>
          <w:rFonts w:ascii="Arial" w:hAnsi="Arial" w:cs="Arial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:rsidR="000B5747" w:rsidRPr="00162D68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sz w:val="18"/>
          <w:szCs w:val="18"/>
          <w:lang w:eastAsia="pl-PL"/>
        </w:rPr>
        <w:t xml:space="preserve">         ul. Warszawska 11,  32-200 Miechów</w:t>
      </w:r>
    </w:p>
    <w:p w:rsidR="00B96375" w:rsidRPr="00162D68" w:rsidRDefault="00B96375" w:rsidP="00B963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Przedmiot i termin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i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y dokument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obejmuje Roboty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wykonane na podstawie umowy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Gwarantem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Wykonawca (lub każdy z członków konsorcjum na zasadzie solidarnej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odpowiedzialności)</w:t>
      </w:r>
      <w:r w:rsidR="000B5747"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rękojmi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odpowiada wobec Zamawiającego z tytułu niniejsze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go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dokumentu na wydłużony okres rękojmi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za cały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przedmiot Umowy,</w:t>
      </w:r>
      <w:r w:rsidR="005C0A97" w:rsidRPr="00162D68">
        <w:rPr>
          <w:rFonts w:ascii="Arial" w:hAnsi="Arial" w:cs="Arial"/>
          <w:sz w:val="20"/>
          <w:szCs w:val="20"/>
        </w:rPr>
        <w:t xml:space="preserve"> (</w:t>
      </w:r>
      <w:r w:rsidR="000B5747" w:rsidRPr="00162D68">
        <w:rPr>
          <w:rFonts w:ascii="Arial" w:hAnsi="Arial" w:cs="Arial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162D68">
        <w:rPr>
          <w:rFonts w:ascii="Arial" w:eastAsia="Times New Roman" w:hAnsi="Arial" w:cs="Arial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)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w tym także za części realizowane przez podwykonawców oraz dalszych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podwykonawców. Gwarant 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jest odpowiedzialny wobec 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Z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amawiającego za realizację wszystkich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zobowiązań, o których mowa w § 2 ust. 2.</w:t>
      </w:r>
    </w:p>
    <w:p w:rsidR="00B96375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Termin 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rozpoczyna się od daty podpisania protokołu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końcowego odbioru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robót</w:t>
      </w:r>
      <w:r w:rsidR="00897FD3" w:rsidRPr="00162D68">
        <w:rPr>
          <w:rFonts w:ascii="Arial" w:hAnsi="Arial" w:cs="Arial"/>
          <w:sz w:val="20"/>
          <w:szCs w:val="20"/>
          <w:lang w:eastAsia="pl-PL"/>
        </w:rPr>
        <w:t xml:space="preserve"> dn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B7194F" w:rsidRPr="00162D68">
        <w:rPr>
          <w:rFonts w:ascii="Arial" w:hAnsi="Arial" w:cs="Arial"/>
          <w:b/>
          <w:sz w:val="18"/>
          <w:szCs w:val="18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trwa </w:t>
      </w:r>
      <w:r w:rsidR="00AF18EC" w:rsidRPr="00162D68">
        <w:rPr>
          <w:rFonts w:ascii="Arial" w:hAnsi="Arial" w:cs="Arial"/>
          <w:b/>
          <w:sz w:val="20"/>
          <w:szCs w:val="20"/>
          <w:lang w:eastAsia="pl-PL"/>
        </w:rPr>
        <w:t>……….</w:t>
      </w:r>
      <w:r w:rsidR="00B96375" w:rsidRPr="00162D6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0C53A0" w:rsidRPr="00162D68">
        <w:rPr>
          <w:rFonts w:ascii="Arial" w:hAnsi="Arial" w:cs="Arial"/>
          <w:b/>
          <w:sz w:val="20"/>
          <w:szCs w:val="20"/>
          <w:lang w:eastAsia="pl-PL"/>
        </w:rPr>
        <w:t>miesięcy</w:t>
      </w:r>
      <w:r w:rsidRPr="00162D68">
        <w:rPr>
          <w:rFonts w:ascii="Arial" w:hAnsi="Arial" w:cs="Arial"/>
          <w:sz w:val="20"/>
          <w:szCs w:val="20"/>
          <w:lang w:eastAsia="pl-PL"/>
        </w:rPr>
        <w:t>, zgodnie z oświadczeniem wykonawcy złożonym w ofercie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Ilekroć w niniejsz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>ym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>Dokumencie wydłużenia okresu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mowa o wadzie należy przez to rozumieć wadę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fizyczną, o której mowa w art. 556 k.c.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2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Obowiązki i uprawnienia stron</w:t>
      </w: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</w:t>
      </w:r>
      <w:r w:rsidR="00B612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2C0B" w:rsidRPr="00162D68">
        <w:rPr>
          <w:rFonts w:ascii="Arial" w:hAnsi="Arial" w:cs="Arial"/>
          <w:sz w:val="20"/>
          <w:szCs w:val="20"/>
          <w:lang w:eastAsia="pl-PL"/>
        </w:rPr>
        <w:t>(usterki)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 przedmiocie Umowy Zamawiający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uprawniony do: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na nową, wolną od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wskazania trybu usunięcia wady/wymiany rzeczy na wolną od wad;</w:t>
      </w:r>
    </w:p>
    <w:p w:rsidR="000F69DE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(obejmującego zarówno poniesione straty jak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 utracone korzyści), jakiej doznał Zamawiający lub osoby trzecie na skutek wystąpienia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żądania od Gwaranta kary umownej za nieterminowe usunięcie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wolna od wad w wysokości 0,</w:t>
      </w:r>
      <w:r w:rsidR="00C9669B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% ceny ofertowej brutto (włącznie z VAT) określonej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umowie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…………….</w:t>
      </w:r>
      <w:r w:rsidR="001F1348" w:rsidRPr="00162D6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 każdy dzień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zwłoki</w:t>
      </w:r>
      <w:r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za nieterminowe usunięcia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wolne od wad w wysokości przewyższającej kwotę kary umownej, o której mowa w lit. d).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 w przedmiocie Umowy Gwarant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przypadku mogą wystąpić łącznie lub samodzielnie</w:t>
      </w:r>
      <w:r w:rsidR="00612F16" w:rsidRPr="00162D68">
        <w:rPr>
          <w:rFonts w:ascii="Arial" w:hAnsi="Arial" w:cs="Arial"/>
          <w:sz w:val="20"/>
          <w:szCs w:val="20"/>
          <w:lang w:eastAsia="pl-PL"/>
        </w:rPr>
        <w:t>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do: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wymiany rzeczy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zapłaty odszkodowania, o którym mowa w ust.1 lit c);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kary umownej, o której mowa w ust.1 lit. d);</w:t>
      </w:r>
    </w:p>
    <w:p w:rsidR="00630274" w:rsidRPr="00162D68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 1 lit. e).</w:t>
      </w:r>
    </w:p>
    <w:p w:rsidR="00612B05" w:rsidRPr="00162D68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Ilekroć w dalszych postanowieniach jest mowa o </w:t>
      </w:r>
      <w:r w:rsidRPr="00162D68">
        <w:rPr>
          <w:rFonts w:ascii="Arial" w:hAnsi="Arial" w:cs="Arial"/>
          <w:i/>
          <w:iCs/>
          <w:sz w:val="20"/>
          <w:szCs w:val="20"/>
          <w:lang w:eastAsia="pl-PL"/>
        </w:rPr>
        <w:t xml:space="preserve">„usunięciu wady” </w:t>
      </w:r>
      <w:r w:rsidRPr="00162D68">
        <w:rPr>
          <w:rFonts w:ascii="Arial" w:hAnsi="Arial" w:cs="Arial"/>
          <w:sz w:val="20"/>
          <w:szCs w:val="20"/>
          <w:lang w:eastAsia="pl-PL"/>
        </w:rPr>
        <w:t>należy przez to rozumieć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również wymianę rzeczy wchodzących w zakres przedmiotu Umowy na wolną od wad.</w:t>
      </w:r>
    </w:p>
    <w:p w:rsidR="00612B05" w:rsidRPr="00162D68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3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Przeglądy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w okresie trwania rękojmi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Komisyjny przegląd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powinien odbyć się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przed upływem okresu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rękojmi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162D68">
        <w:rPr>
          <w:rFonts w:ascii="Arial" w:hAnsi="Arial" w:cs="Arial"/>
          <w:sz w:val="20"/>
          <w:szCs w:val="20"/>
          <w:lang w:eastAsia="pl-PL"/>
        </w:rPr>
        <w:t>co najmniej raz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sz w:val="20"/>
          <w:szCs w:val="20"/>
          <w:lang w:eastAsia="pl-PL"/>
        </w:rPr>
        <w:t>i.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Datę, godzinę i miejsce dokonania przeglądu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w okresie trwania rękojmi </w:t>
      </w:r>
      <w:r w:rsidRPr="00162D68">
        <w:rPr>
          <w:rFonts w:ascii="Arial" w:hAnsi="Arial" w:cs="Arial"/>
          <w:sz w:val="20"/>
          <w:szCs w:val="20"/>
          <w:lang w:eastAsia="pl-PL"/>
        </w:rPr>
        <w:t>wyznacza Zamawiający,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zawiadamiając o nim Gwaranta na piśmie, z co najmniej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dniowym wyprzedzeniem.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Zamawiającego oraz co najmniej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osob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ę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wyznaczon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ą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przez Gwaranta.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gwarancyjnego, niestawienie się jego przedstawicieli nie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wpłynie na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ważnoś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skutecznoś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ustaleń dokonanych przez komisję przeglądową.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przesyła Gwarantowi jeden egzemplarz Protokołu Przeglądu.</w:t>
      </w:r>
    </w:p>
    <w:p w:rsidR="003371D1" w:rsidRPr="00162D68" w:rsidRDefault="003371D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4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Wezwanie do usunięcia wad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>, Zamawiający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Gwaranta, równocześnie wzywając go do usunięcia ujawnionej wady w odpowiednim trybie;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Zwykłym, o którym mowa w § 5 ust. 1, lub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Awaryjnym, o którym mowa w § 5 ust. 3.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5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Tryby usuwania wad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 od daty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usuwania awarii (tryb zwykły).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 usuwania wad.</w:t>
      </w:r>
    </w:p>
    <w:p w:rsidR="000F69DE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awaria zostanie usunięta przez Wykonawcę w ciągu 48 godzin. Wykonawca zostanie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powiadomiony o takiej awarii w ciągu 12 godzin od jej wystąpienia (tryb awaryjny).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Użytkownika na koszt Wykonawcy.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6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Komunikacja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Wszelka komunikacja pomiędzy stronami wymaga zachowania formy pisemnej.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Komunikacja za pomocą</w:t>
      </w:r>
      <w:r w:rsidR="00B91A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e-maila </w:t>
      </w:r>
      <w:r w:rsidRPr="00162D68">
        <w:rPr>
          <w:rFonts w:ascii="Arial" w:hAnsi="Arial" w:cs="Arial"/>
          <w:sz w:val="20"/>
          <w:szCs w:val="20"/>
          <w:lang w:eastAsia="pl-PL"/>
        </w:rPr>
        <w:t>będzie uważana za prowadzoną w formie pisemnej, o ile treść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listu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będzie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uważana za datę otrzymania pisma.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Zarząd Dróg Powiatowych w Miechowie, ul. Warszawska 11, 32-200 Miechów.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O zmianach w danych teleadresowych, o których mowa w ust. 3 i 4 strony obowiązane są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uznania wysłania korespondencji pod ostatnio znany adres za skutecznie doręczony.</w:t>
      </w:r>
    </w:p>
    <w:p w:rsidR="00630274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powiadomić na piśmie o tym fakcie Zamawiającego.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D6873" w:rsidRPr="00162D68" w:rsidRDefault="003D6873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7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Postanowienia końcowe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szczególności kodeksu cywilnego.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Integralną częścią niniejsze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go Dokumentu na wydłużony okres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umowa nr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……….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oraz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Umowy oraz cenę ofertową (łącznie z podatkiem od towarów i usług).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zmiany niniejszej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Dokumentu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wymagają formy pisemnej pod rygorem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nieważności.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sporządzono w dwóch egzemplarzach na prawach oryginału, po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jednym dla każdej ze stron.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WYKONAWCA (GWARANT):</w:t>
      </w: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          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2657BA" w:rsidRPr="00162D68" w:rsidRDefault="00A65E7F" w:rsidP="00A65E7F">
      <w:pPr>
        <w:ind w:left="4956"/>
        <w:jc w:val="center"/>
        <w:rPr>
          <w:rFonts w:ascii="Arial" w:hAnsi="Arial" w:cs="Arial"/>
          <w:sz w:val="20"/>
          <w:szCs w:val="20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(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podpisy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i pieczęć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osób upoważnionych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 reprezentacji)</w:t>
      </w:r>
    </w:p>
    <w:sectPr w:rsidR="002657BA" w:rsidRPr="00162D68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162D68">
      <w:rPr>
        <w:rFonts w:ascii="Arial" w:hAnsi="Arial" w:cs="Arial"/>
      </w:rPr>
      <w:t xml:space="preserve">Nr </w:t>
    </w:r>
    <w:r w:rsidR="0035046F" w:rsidRPr="009D7EDE">
      <w:rPr>
        <w:rFonts w:ascii="Arial" w:hAnsi="Arial" w:cs="Arial"/>
      </w:rPr>
      <w:t>postępowania</w:t>
    </w:r>
    <w:r w:rsidRPr="009D7EDE">
      <w:rPr>
        <w:rFonts w:ascii="Arial" w:hAnsi="Arial" w:cs="Arial"/>
      </w:rPr>
      <w:t xml:space="preserve"> SE.26</w:t>
    </w:r>
    <w:r w:rsidR="007910E6" w:rsidRPr="009D7EDE">
      <w:rPr>
        <w:rFonts w:ascii="Arial" w:hAnsi="Arial" w:cs="Arial"/>
      </w:rPr>
      <w:t>1</w:t>
    </w:r>
    <w:r w:rsidR="0035046F" w:rsidRPr="009D7EDE">
      <w:rPr>
        <w:rFonts w:ascii="Arial" w:hAnsi="Arial" w:cs="Arial"/>
      </w:rPr>
      <w:t>.</w:t>
    </w:r>
    <w:r w:rsidR="003D2AE0" w:rsidRPr="009D7EDE">
      <w:rPr>
        <w:rFonts w:ascii="Arial" w:hAnsi="Arial" w:cs="Arial"/>
        <w:lang w:val="pl-PL"/>
      </w:rPr>
      <w:t>4</w:t>
    </w:r>
    <w:r w:rsidRPr="009D7EDE">
      <w:rPr>
        <w:rFonts w:ascii="Arial" w:hAnsi="Arial" w:cs="Arial"/>
      </w:rPr>
      <w:t>.20</w:t>
    </w:r>
    <w:r w:rsidR="00AF350A" w:rsidRPr="009D7EDE">
      <w:rPr>
        <w:rFonts w:ascii="Arial" w:hAnsi="Arial" w:cs="Arial"/>
        <w:lang w:val="pl-PL"/>
      </w:rPr>
      <w:t>2</w:t>
    </w:r>
    <w:r w:rsidR="00E86BFB">
      <w:rPr>
        <w:rFonts w:ascii="Arial" w:hAnsi="Arial" w:cs="Arial"/>
        <w:lang w:val="pl-PL"/>
      </w:rPr>
      <w:t>3</w:t>
    </w:r>
    <w:r w:rsidRPr="00162D68">
      <w:rPr>
        <w:rFonts w:ascii="Arial" w:hAnsi="Arial" w:cs="Arial"/>
      </w:rPr>
      <w:tab/>
      <w:t xml:space="preserve"> </w:t>
    </w:r>
    <w:r w:rsidRPr="00162D68">
      <w:rPr>
        <w:rFonts w:ascii="Arial" w:hAnsi="Arial" w:cs="Arial"/>
      </w:rPr>
      <w:tab/>
    </w:r>
    <w:r w:rsidR="0035046F" w:rsidRPr="00162D68">
      <w:rPr>
        <w:rFonts w:ascii="Arial" w:hAnsi="Arial" w:cs="Arial"/>
      </w:rPr>
      <w:t xml:space="preserve">      </w:t>
    </w:r>
    <w:r w:rsidRPr="00162D68">
      <w:rPr>
        <w:rFonts w:ascii="Arial" w:hAnsi="Arial" w:cs="Arial"/>
      </w:rPr>
      <w:t xml:space="preserve">Zał. </w:t>
    </w:r>
    <w:r w:rsidR="00042992" w:rsidRPr="00162D68">
      <w:rPr>
        <w:rFonts w:ascii="Arial" w:hAnsi="Arial" w:cs="Arial"/>
        <w:lang w:val="pl-PL"/>
      </w:rPr>
      <w:t>10</w:t>
    </w:r>
    <w:r w:rsidR="001126EE" w:rsidRPr="00162D68">
      <w:rPr>
        <w:rFonts w:ascii="Arial" w:hAnsi="Arial" w:cs="Arial"/>
      </w:rPr>
      <w:t xml:space="preserve"> </w:t>
    </w:r>
    <w:r w:rsidRPr="00162D68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97FD3"/>
    <w:rsid w:val="008A0BEF"/>
    <w:rsid w:val="008A6490"/>
    <w:rsid w:val="008B694D"/>
    <w:rsid w:val="009239FE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CEC94-02CF-4AEE-BB10-21FCA5E3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4</cp:revision>
  <cp:lastPrinted>2022-01-20T12:40:00Z</cp:lastPrinted>
  <dcterms:created xsi:type="dcterms:W3CDTF">2023-02-22T13:33:00Z</dcterms:created>
  <dcterms:modified xsi:type="dcterms:W3CDTF">2023-03-22T11:15:00Z</dcterms:modified>
</cp:coreProperties>
</file>